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b w:val="1"/>
          <w:color w:val="000422"/>
          <w:sz w:val="24"/>
          <w:szCs w:val="24"/>
        </w:rPr>
      </w:pP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Процедура согласования вывески.</w:t>
      </w:r>
    </w:p>
    <w:p w:rsidR="00000000" w:rsidDel="00000000" w:rsidP="00000000" w:rsidRDefault="00000000" w:rsidRPr="00000000" w14:paraId="00000002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u w:val="single"/>
        </w:rPr>
      </w:pPr>
      <w:r w:rsidDel="00000000" w:rsidR="00000000" w:rsidRPr="00000000">
        <w:rPr>
          <w:color w:val="000422"/>
          <w:sz w:val="24"/>
          <w:szCs w:val="24"/>
          <w:u w:val="single"/>
          <w:rtl w:val="0"/>
        </w:rPr>
        <w:t xml:space="preserve">Список документов:</w:t>
      </w:r>
    </w:p>
    <w:p w:rsidR="00000000" w:rsidDel="00000000" w:rsidP="00000000" w:rsidRDefault="00000000" w:rsidRPr="00000000" w14:paraId="00000003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свидетельства о регистрации предпринимателя/ООО и копия документа, подтверждающего личность заявителя,</w:t>
      </w:r>
    </w:p>
    <w:p w:rsidR="00000000" w:rsidDel="00000000" w:rsidP="00000000" w:rsidRDefault="00000000" w:rsidRPr="00000000" w14:paraId="00000004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Дизайн-макет и проектная документация рекламной конструкции (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обратите внимание: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это не картинка, которую делает дизайнер, а пакет документов по госстандарту, выполненный проектной мастерской, имеющей разрешение на такой вид работ, стоимость проекта зависит от вида вывески и места установки),</w:t>
      </w:r>
    </w:p>
    <w:p w:rsidR="00000000" w:rsidDel="00000000" w:rsidP="00000000" w:rsidRDefault="00000000" w:rsidRPr="00000000" w14:paraId="00000005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Копия документов, подтверждающих право собственности на объект, где будет установлена вывеска либо копия свидетельства о праве владения помещения/земли от собственника,</w:t>
      </w:r>
    </w:p>
    <w:p w:rsidR="00000000" w:rsidDel="00000000" w:rsidP="00000000" w:rsidRDefault="00000000" w:rsidRPr="00000000" w14:paraId="00000006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Договор об аренде с собственником недвижимости, где будет установлена вывеска и его письменное согласие на установку,</w:t>
      </w:r>
    </w:p>
    <w:p w:rsidR="00000000" w:rsidDel="00000000" w:rsidP="00000000" w:rsidRDefault="00000000" w:rsidRPr="00000000" w14:paraId="00000007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Заявление на имя руководителя администрации.</w:t>
      </w:r>
    </w:p>
    <w:p w:rsidR="00000000" w:rsidDel="00000000" w:rsidP="00000000" w:rsidRDefault="00000000" w:rsidRPr="00000000" w14:paraId="00000008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К пакету документов необходимо приложить квитанцию об уплате госпошлины, 5 000 рублей для Волгограда.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Принять заявку могут в Департаменте по градостроительству и архитектуре администрации Волгограда, МФЦ или в электронной форме на портале Госуслуг.</w:t>
      </w:r>
    </w:p>
    <w:p w:rsidR="00000000" w:rsidDel="00000000" w:rsidP="00000000" w:rsidRDefault="00000000" w:rsidRPr="00000000" w14:paraId="0000000A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Срок рассмотрения заявки до 30 календарных дней.</w:t>
      </w:r>
    </w:p>
    <w:p w:rsidR="00000000" w:rsidDel="00000000" w:rsidP="00000000" w:rsidRDefault="00000000" w:rsidRPr="00000000" w14:paraId="0000000B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b w:val="1"/>
          <w:color w:val="242424"/>
          <w:sz w:val="24"/>
          <w:szCs w:val="24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Основные требования к типам разрешенных к размещению вывесок.</w:t>
      </w:r>
    </w:p>
    <w:p w:rsidR="00000000" w:rsidDel="00000000" w:rsidP="00000000" w:rsidRDefault="00000000" w:rsidRPr="00000000" w14:paraId="0000000D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На фасадах одного здания организация или индивидуальный предприниматель вправе установить не более одной вывески одного из следующих типов: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</w:t>
      </w:r>
      <w:r w:rsidDel="00000000" w:rsidR="00000000" w:rsidRPr="00000000">
        <w:rPr>
          <w:sz w:val="24"/>
          <w:szCs w:val="24"/>
          <w:rtl w:val="0"/>
        </w:rPr>
        <w:t xml:space="preserve">казатели с написанием наименований элементов улично-дорожной сети и номеров домов, указатели картографической информации,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вывески </w:t>
      </w:r>
      <w:r w:rsidDel="00000000" w:rsidR="00000000" w:rsidRPr="00000000">
        <w:rPr>
          <w:sz w:val="24"/>
          <w:szCs w:val="24"/>
          <w:rtl w:val="0"/>
        </w:rPr>
        <w:t xml:space="preserve">или</w:t>
      </w:r>
      <w:r w:rsidDel="00000000" w:rsidR="00000000" w:rsidRPr="00000000">
        <w:rPr>
          <w:sz w:val="24"/>
          <w:szCs w:val="24"/>
          <w:rtl w:val="0"/>
        </w:rPr>
        <w:t xml:space="preserve"> информационные конструкции, размещаемые на фасадах, крышах или иных внешних поверхностях (внешних ограждающих конструкциях) зданий, включая витрины,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они должны содержать информацию о профиле деятельности организации/индивидуального предпринимателя и их наименование (фирменное наименование, коммерческое обозначение, изображение товарного знака, знака обслуживания),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информационные стенды или информационные конструкции, размещенные в подъездах и на внешних поверхностях многоквартирных домов, жилых домов, предназначенные для информирования населения, максимальный размер не может превышать в высоту 1,05 м и в длину 0,75 м,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ценовые табло (стелы) автозаправочных станций, которые могут содержать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информацию о наименовании (фирменное наименование, коммерческое обозначение) автозаправочной станции, месте фактического нахождения (месте осуществления деятельности) автозаправочной станции, видах, экологических классах реализуемого ими топлива и ценах на него, предоставляемых услугах, системах оплаты.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На внешних поверхностях одного здания организация/индивидуальный предприниматель вправе установить не более одной вывески каждого из следующих типов: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настенная конструкция (конструкция вывесок располагается параллельно к поверхности фасадов объектов и (или) их конструктивных элементов непосредственно на плоскости фасада объекта);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консольная конструкция (конструкция вывесок располагается перпендикулярно к поверхности фасадов объектов и (или) их конструктивных элементов), в том числе табло обмена валют с технологией смены изображения с помощью электронных носителей;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витринная конструкция (конструкция вывесок располагается в витрине на внешней и (или) с внутренней стороны остекления витрины объектов);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подвесная конструкция (конструкция вывесок размещается в пешеходном галерейном пространстве зданий, строений, сооружений);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крышная конструкция (конструкция вывесок, </w:t>
      </w:r>
      <w:r w:rsidDel="00000000" w:rsidR="00000000" w:rsidRPr="00000000">
        <w:rPr>
          <w:sz w:val="24"/>
          <w:szCs w:val="24"/>
          <w:rtl w:val="0"/>
        </w:rPr>
        <w:t xml:space="preserve">располагаемая</w:t>
      </w:r>
      <w:r w:rsidDel="00000000" w:rsidR="00000000" w:rsidRPr="00000000">
        <w:rPr>
          <w:sz w:val="24"/>
          <w:szCs w:val="24"/>
          <w:rtl w:val="0"/>
        </w:rPr>
        <w:t xml:space="preserve"> на крыше зданий, строений, сооружений).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Высота вывески не должна превышать 0,50 м.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В случае если вывеска представляет собой объемные символы без использования подложки, высота вывески не должна превышать 0,75 м (с учетом высоты выносных элементов строчных и прописных букв за пределами размера основного шрифта (не более 0,50 м), а также высоты декоративно-художественных элементов).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На вывеске может быть организована подсветка. Подсветка вывески должна иметь немерцающий приглушенный свет, не создавать прямых направленных лучей в окна жилых помещений.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Настенные конструкции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размещаются над входом или окнами помещений на единой горизонтальной оси с иными настенными конструкциями, установленными в пределах фасада, на уровне линии перекрытий между первым и вторым этажами либо ниже указанной линии.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Максимальный размер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настенных конструкций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размещаемых организациями/индивидуальными предпринимателями на фасадах зданий, строений, сооружений, не должен превышать: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по высоте - 1,8 м,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по длине - 1,3 м.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 В дополнение к настенной конструкции, размещаемой непосредственно на фасадах зданий, строений, сооружений, допускается размещение вывесок на дверях входных групп, в том числе методом нанесения трафаретной печати или выполнения аппликаций из самоклеющихся пленок на остекление дверей.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Максимальный размер данных Вывесок не должен превышать: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по высоте - 0,40 м;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по длине - 0,30 м.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Максимальные параметры консольных конструкций не должны превышать 0,50 м по высоте, 0,50 м по ширине и 0,50 м в глубину.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10. Максимальный размер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витринных конструкций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включая электронные носители - экраны, размещаемых в витрине, а также с внутренней стороны остекления витрины, не должен превышать половины размера остекления витрины (при наличии переплетов (импостов) половины размера остекления в границах переплетов (импостов) по высоте и половины размера остекления витрины (при наличии переплетов (импостов) половины размера остекления в границах переплетов (импостов) по длине. При этом витринные конструкции должны размещаться строго в границах переплетов (импостов).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11. Высота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крышных конструкций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должна быть в пределах: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0,80 м для 1 - 2-этажных объектов;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1,20 м для 3 - 5-этажных объектов;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1,8 м для 6 - 9-этажных объектов;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2,2 м для 10 - 15-этажных объектов;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3 метров - для объектов, имеющих 16 и более этажей.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При этом длина не должна превышать половину длины фасада, по отношению к которому она размещена.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Запрещается размещение крышных конструкций на крышах зданий, являющихся объектами культурного наследия.</w:t>
      </w:r>
    </w:p>
    <w:p w:rsidR="00000000" w:rsidDel="00000000" w:rsidP="00000000" w:rsidRDefault="00000000" w:rsidRPr="00000000" w14:paraId="0000002D">
      <w:pP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12.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Допускается размещение вывеску на ограждающей конструкции (заборе) непосредственно у входа на земельный участок, на котором располагается здание, являющиеся местом фактического нахождения, осуществления деятельности организации/индивидуального предпринимателя и которым указанное здание или земельный участок принадлежат на праве собственности или ином вещном праве.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Расстояние от уровня земли (пола входной группы) до верхнего края вывески  не должно превышать 2 м.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Допустимый размер вывески составляет: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0,60 м по длине;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0,40 м по высоте.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При этом высота букв, знаков, размещаемых на вывеске, не должна превышать 0,10 м.</w:t>
      </w:r>
    </w:p>
    <w:p w:rsidR="00000000" w:rsidDel="00000000" w:rsidP="00000000" w:rsidRDefault="00000000" w:rsidRPr="00000000" w14:paraId="00000033">
      <w:pP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Источник информации -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Электронный фонд правовых и нормативно-технических документов.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cntd.ru/document/446507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